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39C4" w14:textId="77777777" w:rsidR="00F53BDA" w:rsidRPr="00F53BDA" w:rsidRDefault="00F53BDA" w:rsidP="00F53BDA">
      <w:pPr>
        <w:numPr>
          <w:ilvl w:val="0"/>
          <w:numId w:val="1"/>
        </w:numPr>
        <w:spacing w:after="0" w:line="240" w:lineRule="auto"/>
        <w:jc w:val="right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>Prijedlog</w:t>
      </w:r>
    </w:p>
    <w:p w14:paraId="4F6BE32D" w14:textId="77777777" w:rsidR="00F53BDA" w:rsidRPr="00F53BDA" w:rsidRDefault="00F53BDA" w:rsidP="00F53BDA">
      <w:pPr>
        <w:spacing w:after="0" w:line="240" w:lineRule="auto"/>
        <w:ind w:left="6372"/>
        <w:rPr>
          <w:rFonts w:ascii="Times New Roman" w:eastAsia="Times New Roman" w:hAnsi="Times New Roman" w:cs="Times New Roman"/>
          <w:lang w:eastAsia="hr-HR"/>
        </w:rPr>
      </w:pPr>
    </w:p>
    <w:p w14:paraId="78F7206B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 xml:space="preserve">Na temelju </w:t>
      </w:r>
      <w:bookmarkStart w:id="0" w:name="_Hlk76109075"/>
      <w:r w:rsidRPr="00F53BDA">
        <w:rPr>
          <w:rFonts w:ascii="Times New Roman" w:eastAsia="Times New Roman" w:hAnsi="Times New Roman" w:cs="Times New Roman"/>
          <w:lang w:eastAsia="hr-HR"/>
        </w:rPr>
        <w:t>članaka 7. i 10. Zakona o financiranju političkih aktivnosti, izborne promidžbe i referenduma (NN broj  29/19, 98/19</w:t>
      </w:r>
      <w:bookmarkEnd w:id="0"/>
      <w:r w:rsidRPr="00F53BDA">
        <w:rPr>
          <w:rFonts w:ascii="Times New Roman" w:eastAsia="Times New Roman" w:hAnsi="Times New Roman" w:cs="Times New Roman"/>
          <w:lang w:eastAsia="hr-HR"/>
        </w:rPr>
        <w:t xml:space="preserve"> i 126/21) i članka 33. Statuta Grada Velike Gorice (Službeni glasnik Grada Velike Gorice broj </w:t>
      </w:r>
      <w:r w:rsidRPr="00F53BDA">
        <w:rPr>
          <w:rFonts w:ascii="Times New Roman" w:eastAsia="Times New Roman" w:hAnsi="Times New Roman" w:cs="Times New Roman"/>
          <w:sz w:val="24"/>
          <w:szCs w:val="24"/>
          <w:lang w:eastAsia="hr-HR"/>
        </w:rPr>
        <w:t>1/21</w:t>
      </w:r>
      <w:r w:rsidRPr="00F53BDA">
        <w:rPr>
          <w:rFonts w:ascii="Times New Roman" w:eastAsia="Times New Roman" w:hAnsi="Times New Roman" w:cs="Times New Roman"/>
          <w:lang w:eastAsia="hr-HR"/>
        </w:rPr>
        <w:t>) Gradsko vijeća Grada Velike Gorice na ___ sjednici, održanoj dana _______, donijelo je</w:t>
      </w:r>
    </w:p>
    <w:p w14:paraId="3BA3985D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O D L U K U</w:t>
      </w:r>
    </w:p>
    <w:p w14:paraId="0E190C6B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o raspoređivanju sredstava za rad političkih stranaka zastupljenih u Gradskom vijeću Grada Velike Gorice za 202</w:t>
      </w:r>
      <w:r>
        <w:rPr>
          <w:rFonts w:ascii="Times New Roman" w:eastAsia="Times New Roman" w:hAnsi="Times New Roman" w:cs="Times New Roman"/>
          <w:b/>
          <w:lang w:eastAsia="hr-HR"/>
        </w:rPr>
        <w:t>6</w:t>
      </w:r>
      <w:r w:rsidRPr="00F53BDA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71FE162C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BA583C1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Članak 1.</w:t>
      </w:r>
    </w:p>
    <w:p w14:paraId="57BC60FF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>Ovom Odlukom raspoređuju se sredstva za rad političkih stranaka zastupljenih u Gradskom vijeću Grada Velike Gorice koja se osiguravaju u proračunu Grada Velike Gorice za 202</w:t>
      </w:r>
      <w:r>
        <w:rPr>
          <w:rFonts w:ascii="Times New Roman" w:eastAsia="Times New Roman" w:hAnsi="Times New Roman" w:cs="Times New Roman"/>
          <w:lang w:eastAsia="hr-HR"/>
        </w:rPr>
        <w:t>6</w:t>
      </w:r>
      <w:r w:rsidRPr="00F53BDA">
        <w:rPr>
          <w:rFonts w:ascii="Times New Roman" w:eastAsia="Times New Roman" w:hAnsi="Times New Roman" w:cs="Times New Roman"/>
          <w:lang w:eastAsia="hr-HR"/>
        </w:rPr>
        <w:t>. godinu.</w:t>
      </w:r>
    </w:p>
    <w:p w14:paraId="70E20754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2A40028D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Članak 2.</w:t>
      </w:r>
    </w:p>
    <w:p w14:paraId="74AE9763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ab/>
      </w:r>
      <w:r w:rsidRPr="00F53BDA">
        <w:rPr>
          <w:rFonts w:ascii="Times New Roman" w:eastAsia="Times New Roman" w:hAnsi="Times New Roman" w:cs="Times New Roman"/>
          <w:lang w:eastAsia="hr-HR"/>
        </w:rPr>
        <w:t>Pravo na redovito godišnje financiranje imaju političke stranke koje imaju vijećnika /</w:t>
      </w:r>
      <w:proofErr w:type="spellStart"/>
      <w:r w:rsidRPr="00F53BDA">
        <w:rPr>
          <w:rFonts w:ascii="Times New Roman" w:eastAsia="Times New Roman" w:hAnsi="Times New Roman" w:cs="Times New Roman"/>
          <w:lang w:eastAsia="hr-HR"/>
        </w:rPr>
        <w:t>cu</w:t>
      </w:r>
      <w:proofErr w:type="spellEnd"/>
      <w:r w:rsidRPr="00F53BDA">
        <w:rPr>
          <w:rFonts w:ascii="Times New Roman" w:eastAsia="Times New Roman" w:hAnsi="Times New Roman" w:cs="Times New Roman"/>
          <w:lang w:eastAsia="hr-HR"/>
        </w:rPr>
        <w:t xml:space="preserve"> u Gradskom vijeću, ovisno o brojčanoj zastupljenosti, a prema konačnim rezultatima izbora.</w:t>
      </w:r>
    </w:p>
    <w:p w14:paraId="68F2ABB2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0B1B9E2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Članak 3.</w:t>
      </w:r>
    </w:p>
    <w:p w14:paraId="7D34F45B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>Za svakog člana Gradskog vijeća utvrđuje se jednaki iznos sredstava tako da pojedinoj političkoj stranci pripadaju sredstva razmjerna broju njezinih članova Gradskog vijeća.</w:t>
      </w:r>
    </w:p>
    <w:p w14:paraId="738F3E6B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>Za svakog izabranog člana Gradskog vijeća podzastupljenog spola utvrđuje se uvećana naknada u visini 10% u odnosu na naknadu vijećnika i pojedinoj političkoj stranci pripada pravo na naknadu razmjerno broju izabranih članova Gradskog vijeća podzastupljenog spola.</w:t>
      </w:r>
    </w:p>
    <w:p w14:paraId="595A7659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E7B0853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Članak 4.</w:t>
      </w:r>
    </w:p>
    <w:p w14:paraId="50FB49BE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>Političkim strankama zastupljenim u Gradskom vijeću raspoređuju se sredstva osigurana u Proračunu Grada Velike Gorice za 20</w:t>
      </w:r>
      <w:r>
        <w:rPr>
          <w:rFonts w:ascii="Times New Roman" w:eastAsia="Times New Roman" w:hAnsi="Times New Roman" w:cs="Times New Roman"/>
          <w:lang w:eastAsia="hr-HR"/>
        </w:rPr>
        <w:t>26</w:t>
      </w:r>
      <w:r w:rsidRPr="00F53BDA">
        <w:rPr>
          <w:rFonts w:ascii="Times New Roman" w:eastAsia="Times New Roman" w:hAnsi="Times New Roman" w:cs="Times New Roman"/>
          <w:lang w:eastAsia="hr-HR"/>
        </w:rPr>
        <w:t xml:space="preserve">. god. u iznosu od </w:t>
      </w:r>
      <w:r>
        <w:rPr>
          <w:rFonts w:ascii="Times New Roman" w:eastAsia="Times New Roman" w:hAnsi="Times New Roman" w:cs="Times New Roman"/>
          <w:lang w:eastAsia="hr-HR"/>
        </w:rPr>
        <w:t>25</w:t>
      </w:r>
      <w:r w:rsidRPr="00F53BDA">
        <w:rPr>
          <w:rFonts w:ascii="Times New Roman" w:eastAsia="Times New Roman" w:hAnsi="Times New Roman" w:cs="Times New Roman"/>
          <w:lang w:eastAsia="hr-HR"/>
        </w:rPr>
        <w:t>.</w:t>
      </w:r>
      <w:r>
        <w:rPr>
          <w:rFonts w:ascii="Times New Roman" w:eastAsia="Times New Roman" w:hAnsi="Times New Roman" w:cs="Times New Roman"/>
          <w:lang w:eastAsia="hr-HR"/>
        </w:rPr>
        <w:t>350</w:t>
      </w:r>
      <w:r w:rsidRPr="00F53BDA">
        <w:rPr>
          <w:rFonts w:ascii="Times New Roman" w:eastAsia="Times New Roman" w:hAnsi="Times New Roman" w:cs="Times New Roman"/>
          <w:lang w:eastAsia="hr-HR"/>
        </w:rPr>
        <w:t>,</w:t>
      </w:r>
      <w:r>
        <w:rPr>
          <w:rFonts w:ascii="Times New Roman" w:eastAsia="Times New Roman" w:hAnsi="Times New Roman" w:cs="Times New Roman"/>
          <w:lang w:eastAsia="hr-HR"/>
        </w:rPr>
        <w:t>00</w:t>
      </w:r>
      <w:r w:rsidRPr="00F53BDA">
        <w:rPr>
          <w:rFonts w:ascii="Times New Roman" w:eastAsia="Times New Roman" w:hAnsi="Times New Roman" w:cs="Times New Roman"/>
          <w:lang w:eastAsia="hr-HR"/>
        </w:rPr>
        <w:t xml:space="preserve"> eura,</w:t>
      </w:r>
      <w:r w:rsidRPr="00F53BDA">
        <w:rPr>
          <w:rFonts w:ascii="Times New Roman" w:eastAsia="Times New Roman" w:hAnsi="Times New Roman" w:cs="Times New Roman"/>
          <w:szCs w:val="24"/>
          <w:lang w:eastAsia="hr-HR"/>
        </w:rPr>
        <w:t xml:space="preserve"> sa pozicije R0027 broj konta 38</w:t>
      </w:r>
      <w:r w:rsidR="00213DAD">
        <w:rPr>
          <w:rFonts w:ascii="Times New Roman" w:eastAsia="Times New Roman" w:hAnsi="Times New Roman" w:cs="Times New Roman"/>
          <w:szCs w:val="24"/>
          <w:lang w:eastAsia="hr-HR"/>
        </w:rPr>
        <w:t>-</w:t>
      </w:r>
      <w:r w:rsidRPr="00F53BDA">
        <w:rPr>
          <w:rFonts w:ascii="Times New Roman" w:eastAsia="Times New Roman" w:hAnsi="Times New Roman" w:cs="Times New Roman"/>
          <w:szCs w:val="24"/>
          <w:lang w:eastAsia="hr-HR"/>
        </w:rPr>
        <w:t>tekuće donacije,</w:t>
      </w:r>
      <w:r w:rsidRPr="00F53BDA">
        <w:rPr>
          <w:rFonts w:ascii="Times New Roman" w:eastAsia="Times New Roman" w:hAnsi="Times New Roman" w:cs="Times New Roman"/>
          <w:lang w:eastAsia="hr-HR"/>
        </w:rPr>
        <w:t xml:space="preserve"> razmjerno broju njenih članova i podzastupljenom spolu članova Gradskog vijeća kako slijedi: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103"/>
        <w:gridCol w:w="962"/>
        <w:gridCol w:w="1023"/>
        <w:gridCol w:w="1559"/>
      </w:tblGrid>
      <w:tr w:rsidR="00F53BDA" w:rsidRPr="00F53BDA" w14:paraId="549A740E" w14:textId="77777777" w:rsidTr="005E337C">
        <w:trPr>
          <w:trHeight w:val="2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8E5F3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2EAA72A5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CF5D6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270010A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Politička stranka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49E7E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76A13B03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Broj vijećnika/</w:t>
            </w:r>
            <w:proofErr w:type="spellStart"/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ca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1CA04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1C8FD2E6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Iznos</w:t>
            </w:r>
          </w:p>
        </w:tc>
      </w:tr>
      <w:tr w:rsidR="00F53BDA" w:rsidRPr="00F53BDA" w14:paraId="60FD7315" w14:textId="77777777" w:rsidTr="005E337C">
        <w:trPr>
          <w:trHeight w:val="46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2742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F794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B21F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6659226E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Žene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C7A2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  <w:p w14:paraId="5B193404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Muški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770F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</w:p>
        </w:tc>
      </w:tr>
      <w:tr w:rsidR="00F53BDA" w:rsidRPr="00F53BDA" w14:paraId="6D34092C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D78C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bookmarkStart w:id="1" w:name="_Hlk76109808"/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1DC7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Hrvatska demokratska zajednica (HDZ)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94850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809EB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14294" w14:textId="77777777" w:rsidR="00F53BDA" w:rsidRPr="00F53BDA" w:rsidRDefault="00555196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12036,6</w:t>
            </w:r>
            <w:r w:rsidR="00F1399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3B5F123B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BBEC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059B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Socijaldemokratska partija (SDP)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DFFA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6BC9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E280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4832,92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10C9B19D" w14:textId="77777777" w:rsidTr="005E337C">
        <w:trPr>
          <w:trHeight w:val="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B3115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CFB0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MOST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A83B4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B7863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72A9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1914,93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3917C379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7CF3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9307E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Hrvatska stranka umirovljenika (HSU)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5726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0C92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1069F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911,87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7D09BC54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DE42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579FE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BM365 IDEMO DELATI!-BM365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5F452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AA8C2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F272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911,87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7B15A42C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AD634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8741D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MARIJA SELAK RASPUDIĆ-NEZAVISNA LISTA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B53AE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5F735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5A2F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1823,74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bookmarkEnd w:id="1"/>
      <w:tr w:rsidR="00F53BDA" w:rsidRPr="00F53BDA" w14:paraId="3B1897CE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829CB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0352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Hrvatska seljačka stranka (HSS)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51EE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FBF1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1648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1003,06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6F51D503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96E6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DBFF6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MOŽEMO!-POLITIČKA PLATFORMA-MOŽEMO!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0200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BEB2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A6E2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1003,06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64911F4A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5B4AC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0992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STJEPAN KOŽIĆ-NEZAVISNA LISTA-SKNL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8ECC5" w14:textId="77777777" w:rsidR="00F53BDA" w:rsidRPr="00F53BDA" w:rsidRDefault="00F53BDA" w:rsidP="00F53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    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02D63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A176A" w14:textId="77777777" w:rsidR="00F53BDA" w:rsidRPr="00F53BDA" w:rsidRDefault="00F1399E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911,87</w:t>
            </w:r>
            <w:r w:rsidR="00F53BDA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€</w:t>
            </w:r>
          </w:p>
        </w:tc>
      </w:tr>
      <w:tr w:rsidR="00F53BDA" w:rsidRPr="00F53BDA" w14:paraId="64CE102E" w14:textId="77777777" w:rsidTr="005E337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354C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B6F2A" w14:textId="77777777" w:rsidR="00F53BDA" w:rsidRPr="00F53BDA" w:rsidRDefault="00F53BDA" w:rsidP="00F53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UKUPNO: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6DD4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65A79" w14:textId="77777777" w:rsidR="00F53BDA" w:rsidRPr="00F53BDA" w:rsidRDefault="00F53BDA" w:rsidP="00F53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F53B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A28E" w14:textId="77777777" w:rsidR="00F53BDA" w:rsidRPr="00F53BDA" w:rsidRDefault="00086D58" w:rsidP="00F53B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25.350,00</w:t>
            </w:r>
            <w:r w:rsidR="005F2A38" w:rsidRPr="00F53BDA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€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 xml:space="preserve"> </w:t>
            </w:r>
          </w:p>
        </w:tc>
      </w:tr>
    </w:tbl>
    <w:p w14:paraId="504F9272" w14:textId="77777777" w:rsidR="00F53BDA" w:rsidRPr="00F53BDA" w:rsidRDefault="00F53BDA" w:rsidP="00F1399E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7B2022C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Članak 5.</w:t>
      </w:r>
    </w:p>
    <w:p w14:paraId="230A14E6" w14:textId="77777777" w:rsidR="00F53BDA" w:rsidRPr="00F53BDA" w:rsidRDefault="00F53BDA" w:rsidP="00F53BD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ab/>
        <w:t>Ukupna raspoređena sredstva iz članka 4. doznačuju se na žiroračun političke stranke tromjesečno u jednakim iznosima, najkasnije zadnji radni dan u tromjesečju.</w:t>
      </w:r>
    </w:p>
    <w:p w14:paraId="54D076E6" w14:textId="77777777" w:rsidR="00F53BDA" w:rsidRPr="00F53BDA" w:rsidRDefault="00F53BDA" w:rsidP="00F1399E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5C6E29FF" w14:textId="77777777" w:rsidR="00F53BDA" w:rsidRPr="00F53BDA" w:rsidRDefault="00F53BDA" w:rsidP="00F53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 xml:space="preserve">Članak </w:t>
      </w:r>
      <w:r w:rsidR="00F1399E">
        <w:rPr>
          <w:rFonts w:ascii="Times New Roman" w:eastAsia="Times New Roman" w:hAnsi="Times New Roman" w:cs="Times New Roman"/>
          <w:b/>
          <w:lang w:eastAsia="hr-HR"/>
        </w:rPr>
        <w:t>6</w:t>
      </w:r>
      <w:r w:rsidRPr="00F53BDA">
        <w:rPr>
          <w:rFonts w:ascii="Times New Roman" w:eastAsia="Times New Roman" w:hAnsi="Times New Roman" w:cs="Times New Roman"/>
          <w:b/>
          <w:lang w:eastAsia="hr-HR"/>
        </w:rPr>
        <w:t>.</w:t>
      </w:r>
    </w:p>
    <w:p w14:paraId="094E10AE" w14:textId="77777777" w:rsidR="00213DAD" w:rsidRPr="00213DAD" w:rsidRDefault="00213DAD" w:rsidP="00213D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r w:rsidRPr="00213DAD">
        <w:rPr>
          <w:rFonts w:ascii="Times New Roman" w:eastAsia="Times New Roman" w:hAnsi="Times New Roman" w:cs="Times New Roman"/>
          <w:lang w:eastAsia="hr-HR"/>
        </w:rPr>
        <w:t>Ova Odluka stupa na snagu 01. siječnja 2025., a objaviti će se u Službenom glasniku Grada Velike Gorice.</w:t>
      </w:r>
    </w:p>
    <w:p w14:paraId="12E28C0D" w14:textId="77777777" w:rsidR="00F53BDA" w:rsidRPr="00F53BDA" w:rsidRDefault="00F53BDA" w:rsidP="00F53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182381FA" w14:textId="77777777" w:rsidR="00F53BDA" w:rsidRDefault="00F53BDA" w:rsidP="00F53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253E1097" w14:textId="77777777" w:rsidR="00F1399E" w:rsidRPr="00F53BDA" w:rsidRDefault="00F1399E" w:rsidP="00F53BD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</w:p>
    <w:p w14:paraId="590F303E" w14:textId="77777777" w:rsidR="00F53BDA" w:rsidRPr="00F53BDA" w:rsidRDefault="00F53BDA" w:rsidP="00F53BDA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PREDSJEDNIK</w:t>
      </w:r>
    </w:p>
    <w:p w14:paraId="36BAADFD" w14:textId="77777777" w:rsidR="00F53BDA" w:rsidRPr="00F53BDA" w:rsidRDefault="00F53BDA" w:rsidP="00F53BDA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b/>
          <w:lang w:eastAsia="hr-HR"/>
        </w:rPr>
        <w:t>GRADSKOG VIJEĆA</w:t>
      </w:r>
    </w:p>
    <w:p w14:paraId="32B1993B" w14:textId="77777777" w:rsidR="00F53BDA" w:rsidRPr="00F53BDA" w:rsidRDefault="00F53BDA" w:rsidP="00F53BDA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AA98FC2" w14:textId="283A29E0" w:rsidR="00C51ADA" w:rsidRPr="005B0E96" w:rsidRDefault="00F53BDA" w:rsidP="005B0E96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F53BDA">
        <w:rPr>
          <w:rFonts w:ascii="Times New Roman" w:eastAsia="Times New Roman" w:hAnsi="Times New Roman" w:cs="Times New Roman"/>
          <w:lang w:eastAsia="hr-HR"/>
        </w:rPr>
        <w:t xml:space="preserve">Darko Bekić, </w:t>
      </w:r>
      <w:proofErr w:type="spellStart"/>
      <w:r w:rsidRPr="00F53B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univ</w:t>
      </w:r>
      <w:proofErr w:type="spellEnd"/>
      <w:r w:rsidRPr="00F53B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 </w:t>
      </w:r>
      <w:proofErr w:type="spellStart"/>
      <w:r w:rsidRPr="00F53B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spec</w:t>
      </w:r>
      <w:proofErr w:type="spellEnd"/>
      <w:r w:rsidRPr="00F53BD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 pol.</w:t>
      </w:r>
    </w:p>
    <w:sectPr w:rsidR="00C51ADA" w:rsidRPr="005B0E96" w:rsidSect="009A054A"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4264F"/>
    <w:multiLevelType w:val="hybridMultilevel"/>
    <w:tmpl w:val="92FA235A"/>
    <w:lvl w:ilvl="0" w:tplc="972A8B6E">
      <w:numFmt w:val="bullet"/>
      <w:lvlText w:val="-"/>
      <w:lvlJc w:val="left"/>
      <w:pPr>
        <w:ind w:left="673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BDA"/>
    <w:rsid w:val="0000576E"/>
    <w:rsid w:val="00086D58"/>
    <w:rsid w:val="00213DAD"/>
    <w:rsid w:val="00555196"/>
    <w:rsid w:val="005B0E96"/>
    <w:rsid w:val="005F2A38"/>
    <w:rsid w:val="007B44E0"/>
    <w:rsid w:val="00C51ADA"/>
    <w:rsid w:val="00F1399E"/>
    <w:rsid w:val="00F5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99B6"/>
  <w15:chartTrackingRefBased/>
  <w15:docId w15:val="{236C67D5-3DE7-4139-9EFD-46B24B80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Tena</cp:lastModifiedBy>
  <cp:revision>3</cp:revision>
  <dcterms:created xsi:type="dcterms:W3CDTF">2025-11-10T09:53:00Z</dcterms:created>
  <dcterms:modified xsi:type="dcterms:W3CDTF">2025-11-17T09:32:00Z</dcterms:modified>
</cp:coreProperties>
</file>